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98" w:rsidRDefault="00A22098" w:rsidP="00A22098">
      <w:pPr>
        <w:widowControl/>
        <w:shd w:val="clear" w:color="auto" w:fill="FFFFFF"/>
        <w:spacing w:after="150" w:line="435" w:lineRule="atLeast"/>
        <w:ind w:firstLine="420"/>
        <w:jc w:val="center"/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14</w:t>
      </w: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岁及以上健康学生膳食营养建议</w:t>
      </w:r>
    </w:p>
    <w:p w:rsidR="00A22098" w:rsidRPr="00A22098" w:rsidRDefault="00A22098" w:rsidP="00D449A9">
      <w:pPr>
        <w:widowControl/>
        <w:shd w:val="clear" w:color="auto" w:fill="FFFFFF"/>
        <w:spacing w:line="312" w:lineRule="auto"/>
        <w:ind w:firstLine="420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孩子们正处于学习阶段，生长发育迅速，对能量和营养素的需要量相对高于成人。充足的营养是孩子们智力和体格正常发育，乃至一生健康的物质保障，因此，更需要合理膳食、均衡营养；爸爸妈妈是孩子们形成良好进食习惯的关键因素，学习和掌握膳食营养知识，改变自身不健康饮食行为；在进餐时保持心情愉快，不要在进餐时批评孩子，可以更好地促进食物消化吸收，享受食物味道和营养。下面是一些给14-18岁健康学生的膳食营养建议：</w:t>
      </w:r>
    </w:p>
    <w:p w:rsidR="00A22098" w:rsidRPr="00A22098" w:rsidRDefault="00A22098" w:rsidP="00D449A9">
      <w:pPr>
        <w:widowControl/>
        <w:shd w:val="clear" w:color="auto" w:fill="FFFFFF"/>
        <w:spacing w:line="312" w:lineRule="auto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b/>
          <w:bCs/>
          <w:color w:val="333333"/>
          <w:kern w:val="0"/>
          <w:sz w:val="24"/>
          <w:szCs w:val="24"/>
        </w:rPr>
        <w:t>一、 食物多样，谷类为主：</w:t>
      </w:r>
    </w:p>
    <w:p w:rsidR="00A22098" w:rsidRDefault="00A22098" w:rsidP="00D449A9">
      <w:pPr>
        <w:widowControl/>
        <w:shd w:val="clear" w:color="auto" w:fill="FFFFFF"/>
        <w:spacing w:line="312" w:lineRule="auto"/>
        <w:ind w:firstLine="480"/>
        <w:jc w:val="left"/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每天的膳食应该包括谷薯类、蔬菜水果类、畜禽鱼蛋奶类、大豆坚果类等食物；平均每天摄入12种以上食物，每周25种以上。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22098" w:rsidTr="00864379">
        <w:trPr>
          <w:trHeight w:val="526"/>
        </w:trPr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食物</w:t>
            </w:r>
            <w:r w:rsidRPr="00A22098">
              <w:rPr>
                <w:rFonts w:ascii="微软雅黑" w:eastAsia="微软雅黑" w:hAnsi="微软雅黑" w:cs="Helvetica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推荐</w:t>
            </w:r>
            <w:r w:rsidRPr="00A22098">
              <w:rPr>
                <w:rFonts w:ascii="微软雅黑" w:eastAsia="微软雅黑" w:hAnsi="微软雅黑" w:cs="Helvetica"/>
                <w:b/>
                <w:bCs/>
                <w:color w:val="333333"/>
                <w:kern w:val="0"/>
                <w:sz w:val="24"/>
                <w:szCs w:val="24"/>
              </w:rPr>
              <w:t>量</w:t>
            </w:r>
          </w:p>
        </w:tc>
        <w:tc>
          <w:tcPr>
            <w:tcW w:w="2766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举例</w:t>
            </w:r>
          </w:p>
        </w:tc>
      </w:tr>
      <w:tr w:rsidR="00A22098" w:rsidTr="00864379">
        <w:trPr>
          <w:trHeight w:val="310"/>
        </w:trPr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谷类</w:t>
            </w:r>
          </w:p>
        </w:tc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250~300 g/天</w:t>
            </w:r>
          </w:p>
        </w:tc>
        <w:tc>
          <w:tcPr>
            <w:tcW w:w="2766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米饭、馒头、面条等</w:t>
            </w:r>
          </w:p>
        </w:tc>
      </w:tr>
      <w:tr w:rsidR="00A22098" w:rsidTr="00A22098"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全谷物和杂豆类</w:t>
            </w:r>
          </w:p>
        </w:tc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50~100 g/天</w:t>
            </w:r>
          </w:p>
        </w:tc>
        <w:tc>
          <w:tcPr>
            <w:tcW w:w="2766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小米、玉米、燕麦等</w:t>
            </w:r>
          </w:p>
        </w:tc>
      </w:tr>
      <w:tr w:rsidR="00A22098" w:rsidTr="00A22098"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薯类</w:t>
            </w:r>
          </w:p>
        </w:tc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50~100 g/天</w:t>
            </w:r>
          </w:p>
        </w:tc>
        <w:tc>
          <w:tcPr>
            <w:tcW w:w="2766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红薯、土豆、芋头等</w:t>
            </w:r>
          </w:p>
        </w:tc>
      </w:tr>
    </w:tbl>
    <w:p w:rsidR="00D449A9" w:rsidRDefault="00D449A9" w:rsidP="00D449A9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</w:pPr>
    </w:p>
    <w:p w:rsidR="00A22098" w:rsidRPr="00A22098" w:rsidRDefault="00A22098" w:rsidP="00D449A9">
      <w:pPr>
        <w:widowControl/>
        <w:shd w:val="clear" w:color="auto" w:fill="FFFFFF"/>
        <w:spacing w:line="312" w:lineRule="auto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  <w:r w:rsidRPr="00A22098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二、 吃动平衡，健康体重：</w:t>
      </w:r>
    </w:p>
    <w:p w:rsidR="00A22098" w:rsidRPr="00A22098" w:rsidRDefault="00A22098" w:rsidP="00D449A9">
      <w:pPr>
        <w:widowControl/>
        <w:shd w:val="clear" w:color="auto" w:fill="FFFFFF"/>
        <w:spacing w:line="312" w:lineRule="auto"/>
        <w:ind w:firstLine="480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各个年龄段人群都应该天天运动、食不过量，保持健康体重。当运动量较大，力量训练较多时，可以适当增加蛋白质（如肉类、鸡蛋）等的摄入。</w:t>
      </w:r>
    </w:p>
    <w:p w:rsidR="00A22098" w:rsidRDefault="00A22098" w:rsidP="00D449A9">
      <w:pPr>
        <w:widowControl/>
        <w:shd w:val="clear" w:color="auto" w:fill="FFFFFF"/>
        <w:spacing w:line="312" w:lineRule="auto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b/>
          <w:bCs/>
          <w:color w:val="333333"/>
          <w:kern w:val="0"/>
          <w:sz w:val="24"/>
          <w:szCs w:val="24"/>
        </w:rPr>
        <w:t>三、 多吃蔬果、奶类和大豆：</w:t>
      </w:r>
    </w:p>
    <w:p w:rsidR="00A22098" w:rsidRPr="00A22098" w:rsidRDefault="00A22098" w:rsidP="00D449A9">
      <w:pPr>
        <w:widowControl/>
        <w:shd w:val="clear" w:color="auto" w:fill="FFFFFF"/>
        <w:spacing w:line="312" w:lineRule="auto"/>
        <w:ind w:firstLineChars="200" w:firstLine="480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蔬菜水果是平衡膳食的重要组成部分，应该做到餐餐有蔬菜，多吃深色蔬菜；奶类富含钙，可以吃各种各样的奶制品；大豆富含优质蛋白质，经常吃豆制品，适量吃坚果。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22098" w:rsidTr="00A22098">
        <w:tc>
          <w:tcPr>
            <w:tcW w:w="2765" w:type="dxa"/>
          </w:tcPr>
          <w:p w:rsidR="00A22098" w:rsidRPr="00864379" w:rsidRDefault="00A22098" w:rsidP="00D449A9">
            <w:pPr>
              <w:widowControl/>
              <w:spacing w:line="312" w:lineRule="auto"/>
              <w:jc w:val="center"/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864379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食物</w:t>
            </w:r>
            <w:r w:rsidRPr="00864379">
              <w:rPr>
                <w:rFonts w:ascii="微软雅黑" w:eastAsia="微软雅黑" w:hAnsi="微软雅黑" w:cs="Helvetica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2765" w:type="dxa"/>
          </w:tcPr>
          <w:p w:rsidR="00A22098" w:rsidRPr="00864379" w:rsidRDefault="00A22098" w:rsidP="00D449A9">
            <w:pPr>
              <w:widowControl/>
              <w:spacing w:line="312" w:lineRule="auto"/>
              <w:jc w:val="center"/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864379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推荐</w:t>
            </w:r>
            <w:r w:rsidRPr="00864379">
              <w:rPr>
                <w:rFonts w:ascii="微软雅黑" w:eastAsia="微软雅黑" w:hAnsi="微软雅黑" w:cs="Helvetica"/>
                <w:b/>
                <w:bCs/>
                <w:color w:val="333333"/>
                <w:kern w:val="0"/>
                <w:sz w:val="24"/>
                <w:szCs w:val="24"/>
              </w:rPr>
              <w:t>量</w:t>
            </w:r>
          </w:p>
        </w:tc>
        <w:tc>
          <w:tcPr>
            <w:tcW w:w="2766" w:type="dxa"/>
          </w:tcPr>
          <w:p w:rsidR="00A22098" w:rsidRPr="00864379" w:rsidRDefault="00A22098" w:rsidP="00D449A9">
            <w:pPr>
              <w:widowControl/>
              <w:spacing w:line="312" w:lineRule="auto"/>
              <w:jc w:val="center"/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864379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举例</w:t>
            </w:r>
          </w:p>
        </w:tc>
      </w:tr>
      <w:tr w:rsidR="00A22098" w:rsidTr="00A22098"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蔬菜</w:t>
            </w:r>
          </w:p>
        </w:tc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450~500 g/天</w:t>
            </w:r>
          </w:p>
        </w:tc>
        <w:tc>
          <w:tcPr>
            <w:tcW w:w="2766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菠菜、胡萝卜、南瓜等</w:t>
            </w:r>
          </w:p>
        </w:tc>
      </w:tr>
      <w:tr w:rsidR="00A22098" w:rsidTr="00A22098"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水果</w:t>
            </w:r>
          </w:p>
        </w:tc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300~350 g/天</w:t>
            </w:r>
          </w:p>
        </w:tc>
        <w:tc>
          <w:tcPr>
            <w:tcW w:w="2766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苹果、蓝</w:t>
            </w:r>
            <w:proofErr w:type="gramStart"/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莓</w:t>
            </w:r>
            <w:proofErr w:type="gramEnd"/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、桃子等</w:t>
            </w:r>
          </w:p>
        </w:tc>
      </w:tr>
      <w:tr w:rsidR="00A22098" w:rsidTr="00A22098"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奶类</w:t>
            </w:r>
          </w:p>
        </w:tc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300 g/天</w:t>
            </w:r>
          </w:p>
        </w:tc>
        <w:tc>
          <w:tcPr>
            <w:tcW w:w="2766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牛奶、酸奶、奶粉等</w:t>
            </w:r>
          </w:p>
        </w:tc>
      </w:tr>
      <w:tr w:rsidR="00A22098" w:rsidTr="00A22098"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大豆</w:t>
            </w:r>
          </w:p>
        </w:tc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105~175 g/周</w:t>
            </w:r>
          </w:p>
        </w:tc>
        <w:tc>
          <w:tcPr>
            <w:tcW w:w="2766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黄豆、豆浆、豆腐等</w:t>
            </w:r>
          </w:p>
        </w:tc>
      </w:tr>
      <w:tr w:rsidR="00A22098" w:rsidTr="00A22098"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坚果</w:t>
            </w:r>
          </w:p>
        </w:tc>
        <w:tc>
          <w:tcPr>
            <w:tcW w:w="2765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50~70 g/周</w:t>
            </w:r>
          </w:p>
        </w:tc>
        <w:tc>
          <w:tcPr>
            <w:tcW w:w="2766" w:type="dxa"/>
          </w:tcPr>
          <w:p w:rsidR="00A22098" w:rsidRPr="00A22098" w:rsidRDefault="00A22098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板栗、核桃、腰果等</w:t>
            </w:r>
          </w:p>
        </w:tc>
      </w:tr>
    </w:tbl>
    <w:p w:rsidR="00A22098" w:rsidRPr="00A22098" w:rsidRDefault="00A22098" w:rsidP="00D449A9">
      <w:pPr>
        <w:widowControl/>
        <w:shd w:val="clear" w:color="auto" w:fill="FFFFFF"/>
        <w:spacing w:line="312" w:lineRule="auto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b/>
          <w:bCs/>
          <w:color w:val="333333"/>
          <w:kern w:val="0"/>
          <w:sz w:val="24"/>
          <w:szCs w:val="24"/>
        </w:rPr>
        <w:t>四、 适量吃鱼、禽、蛋、瘦肉：</w:t>
      </w:r>
    </w:p>
    <w:p w:rsidR="00A22098" w:rsidRDefault="00A22098" w:rsidP="00D449A9">
      <w:pPr>
        <w:widowControl/>
        <w:shd w:val="clear" w:color="auto" w:fill="FFFFFF"/>
        <w:spacing w:line="312" w:lineRule="auto"/>
        <w:ind w:firstLine="480"/>
        <w:jc w:val="left"/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肉类摄入要适量，优先选择鱼和禽肉；少吃肥肉、烟熏和腌制肉制品。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449A9" w:rsidTr="00D520FE">
        <w:trPr>
          <w:trHeight w:val="526"/>
        </w:trPr>
        <w:tc>
          <w:tcPr>
            <w:tcW w:w="2765" w:type="dxa"/>
          </w:tcPr>
          <w:p w:rsidR="00D449A9" w:rsidRPr="00A22098" w:rsidRDefault="00D449A9" w:rsidP="00D520FE">
            <w:pPr>
              <w:widowControl/>
              <w:spacing w:line="312" w:lineRule="auto"/>
              <w:jc w:val="center"/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食物</w:t>
            </w:r>
            <w:r w:rsidRPr="00A22098">
              <w:rPr>
                <w:rFonts w:ascii="微软雅黑" w:eastAsia="微软雅黑" w:hAnsi="微软雅黑" w:cs="Helvetica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2765" w:type="dxa"/>
          </w:tcPr>
          <w:p w:rsidR="00D449A9" w:rsidRPr="00A22098" w:rsidRDefault="00D449A9" w:rsidP="00D520FE">
            <w:pPr>
              <w:widowControl/>
              <w:spacing w:line="312" w:lineRule="auto"/>
              <w:jc w:val="center"/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推荐</w:t>
            </w:r>
            <w:r w:rsidRPr="00A22098">
              <w:rPr>
                <w:rFonts w:ascii="微软雅黑" w:eastAsia="微软雅黑" w:hAnsi="微软雅黑" w:cs="Helvetica"/>
                <w:b/>
                <w:bCs/>
                <w:color w:val="333333"/>
                <w:kern w:val="0"/>
                <w:sz w:val="24"/>
                <w:szCs w:val="24"/>
              </w:rPr>
              <w:t>量</w:t>
            </w:r>
          </w:p>
        </w:tc>
        <w:tc>
          <w:tcPr>
            <w:tcW w:w="2766" w:type="dxa"/>
          </w:tcPr>
          <w:p w:rsidR="00D449A9" w:rsidRPr="00A22098" w:rsidRDefault="00D449A9" w:rsidP="00D520FE">
            <w:pPr>
              <w:widowControl/>
              <w:spacing w:line="312" w:lineRule="auto"/>
              <w:jc w:val="center"/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举例</w:t>
            </w:r>
          </w:p>
        </w:tc>
      </w:tr>
      <w:tr w:rsidR="00D449A9" w:rsidTr="00D520FE">
        <w:trPr>
          <w:trHeight w:val="310"/>
        </w:trPr>
        <w:tc>
          <w:tcPr>
            <w:tcW w:w="2765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畜禽肉</w:t>
            </w:r>
          </w:p>
        </w:tc>
        <w:tc>
          <w:tcPr>
            <w:tcW w:w="2765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50~75 g/天</w:t>
            </w:r>
          </w:p>
        </w:tc>
        <w:tc>
          <w:tcPr>
            <w:tcW w:w="2766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猪肉、鸡肉、鸭肉等</w:t>
            </w:r>
          </w:p>
        </w:tc>
      </w:tr>
      <w:tr w:rsidR="00D449A9" w:rsidTr="00D520FE">
        <w:tc>
          <w:tcPr>
            <w:tcW w:w="2765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蛋类</w:t>
            </w:r>
          </w:p>
        </w:tc>
        <w:tc>
          <w:tcPr>
            <w:tcW w:w="2765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50 g/天</w:t>
            </w:r>
          </w:p>
        </w:tc>
        <w:tc>
          <w:tcPr>
            <w:tcW w:w="2766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鸡蛋、鸭蛋、鹌鹑蛋等</w:t>
            </w:r>
          </w:p>
        </w:tc>
      </w:tr>
      <w:tr w:rsidR="00D449A9" w:rsidTr="00D520FE">
        <w:tc>
          <w:tcPr>
            <w:tcW w:w="2765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水产品</w:t>
            </w:r>
          </w:p>
        </w:tc>
        <w:tc>
          <w:tcPr>
            <w:tcW w:w="2765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50~75 g/天</w:t>
            </w:r>
          </w:p>
        </w:tc>
        <w:tc>
          <w:tcPr>
            <w:tcW w:w="2766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鱼、虾、贝类等</w:t>
            </w:r>
          </w:p>
        </w:tc>
      </w:tr>
    </w:tbl>
    <w:p w:rsidR="00A22098" w:rsidRPr="00A22098" w:rsidRDefault="00A22098" w:rsidP="00D449A9">
      <w:pPr>
        <w:widowControl/>
        <w:shd w:val="clear" w:color="auto" w:fill="FFFFFF"/>
        <w:spacing w:line="312" w:lineRule="auto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b/>
          <w:bCs/>
          <w:color w:val="333333"/>
          <w:kern w:val="0"/>
          <w:sz w:val="24"/>
          <w:szCs w:val="24"/>
        </w:rPr>
        <w:t>五、 少盐少油，</w:t>
      </w:r>
      <w:proofErr w:type="gramStart"/>
      <w:r w:rsidRPr="00A22098">
        <w:rPr>
          <w:rFonts w:ascii="微软雅黑" w:eastAsia="微软雅黑" w:hAnsi="微软雅黑" w:cs="Helvetica" w:hint="eastAsia"/>
          <w:b/>
          <w:bCs/>
          <w:color w:val="333333"/>
          <w:kern w:val="0"/>
          <w:sz w:val="24"/>
          <w:szCs w:val="24"/>
        </w:rPr>
        <w:t>控糖禁酒</w:t>
      </w:r>
      <w:proofErr w:type="gramEnd"/>
      <w:r w:rsidRPr="00A22098">
        <w:rPr>
          <w:rFonts w:ascii="微软雅黑" w:eastAsia="微软雅黑" w:hAnsi="微软雅黑" w:cs="Helvetica" w:hint="eastAsia"/>
          <w:b/>
          <w:bCs/>
          <w:color w:val="333333"/>
          <w:kern w:val="0"/>
          <w:sz w:val="24"/>
          <w:szCs w:val="24"/>
        </w:rPr>
        <w:t>：</w:t>
      </w:r>
    </w:p>
    <w:p w:rsidR="00A22098" w:rsidRDefault="00A22098" w:rsidP="00D449A9">
      <w:pPr>
        <w:widowControl/>
        <w:shd w:val="clear" w:color="auto" w:fill="FFFFFF"/>
        <w:spacing w:line="312" w:lineRule="auto"/>
        <w:ind w:firstLine="480"/>
        <w:jc w:val="left"/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培养清淡饮食习惯，少吃高盐和油炸食品；足量饮水，控制添加糖的摄入量，不喝含糖饮料。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449A9" w:rsidTr="00D520FE">
        <w:trPr>
          <w:trHeight w:val="526"/>
        </w:trPr>
        <w:tc>
          <w:tcPr>
            <w:tcW w:w="2765" w:type="dxa"/>
          </w:tcPr>
          <w:p w:rsidR="00D449A9" w:rsidRPr="00A22098" w:rsidRDefault="00D449A9" w:rsidP="00D520FE">
            <w:pPr>
              <w:widowControl/>
              <w:spacing w:line="312" w:lineRule="auto"/>
              <w:jc w:val="center"/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食物</w:t>
            </w:r>
            <w:r w:rsidRPr="00A22098">
              <w:rPr>
                <w:rFonts w:ascii="微软雅黑" w:eastAsia="微软雅黑" w:hAnsi="微软雅黑" w:cs="Helvetica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2765" w:type="dxa"/>
          </w:tcPr>
          <w:p w:rsidR="00D449A9" w:rsidRPr="00A22098" w:rsidRDefault="00D449A9" w:rsidP="00D520FE">
            <w:pPr>
              <w:widowControl/>
              <w:spacing w:line="312" w:lineRule="auto"/>
              <w:jc w:val="center"/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推荐</w:t>
            </w:r>
            <w:r w:rsidRPr="00A22098">
              <w:rPr>
                <w:rFonts w:ascii="微软雅黑" w:eastAsia="微软雅黑" w:hAnsi="微软雅黑" w:cs="Helvetica"/>
                <w:b/>
                <w:bCs/>
                <w:color w:val="333333"/>
                <w:kern w:val="0"/>
                <w:sz w:val="24"/>
                <w:szCs w:val="24"/>
              </w:rPr>
              <w:t>量</w:t>
            </w:r>
          </w:p>
        </w:tc>
        <w:tc>
          <w:tcPr>
            <w:tcW w:w="2766" w:type="dxa"/>
          </w:tcPr>
          <w:p w:rsidR="00D449A9" w:rsidRPr="00A22098" w:rsidRDefault="00D449A9" w:rsidP="00D520FE">
            <w:pPr>
              <w:widowControl/>
              <w:spacing w:line="312" w:lineRule="auto"/>
              <w:jc w:val="center"/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举例</w:t>
            </w:r>
          </w:p>
        </w:tc>
      </w:tr>
      <w:tr w:rsidR="00D449A9" w:rsidTr="00D520FE">
        <w:trPr>
          <w:trHeight w:val="310"/>
        </w:trPr>
        <w:tc>
          <w:tcPr>
            <w:tcW w:w="2765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食盐</w:t>
            </w:r>
          </w:p>
        </w:tc>
        <w:tc>
          <w:tcPr>
            <w:tcW w:w="2765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&lt;6 g/天</w:t>
            </w:r>
          </w:p>
        </w:tc>
        <w:tc>
          <w:tcPr>
            <w:tcW w:w="2766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零食含盐一般较多</w:t>
            </w:r>
          </w:p>
        </w:tc>
      </w:tr>
      <w:tr w:rsidR="00D449A9" w:rsidTr="00D520FE">
        <w:tc>
          <w:tcPr>
            <w:tcW w:w="2765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烹调油</w:t>
            </w:r>
          </w:p>
        </w:tc>
        <w:tc>
          <w:tcPr>
            <w:tcW w:w="2765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25~30 g/天</w:t>
            </w:r>
          </w:p>
        </w:tc>
        <w:tc>
          <w:tcPr>
            <w:tcW w:w="2766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多用蒸煮等方法烹调</w:t>
            </w:r>
          </w:p>
        </w:tc>
      </w:tr>
      <w:tr w:rsidR="00D449A9" w:rsidTr="00D520FE">
        <w:tc>
          <w:tcPr>
            <w:tcW w:w="2765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b/>
                <w:bCs/>
                <w:color w:val="333333"/>
                <w:kern w:val="0"/>
                <w:sz w:val="24"/>
                <w:szCs w:val="24"/>
              </w:rPr>
              <w:t>水</w:t>
            </w:r>
          </w:p>
        </w:tc>
        <w:tc>
          <w:tcPr>
            <w:tcW w:w="2765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1200~1400 ml/天</w:t>
            </w:r>
          </w:p>
        </w:tc>
        <w:tc>
          <w:tcPr>
            <w:tcW w:w="2766" w:type="dxa"/>
          </w:tcPr>
          <w:p w:rsidR="00D449A9" w:rsidRPr="00A22098" w:rsidRDefault="00D449A9" w:rsidP="00D449A9">
            <w:pPr>
              <w:widowControl/>
              <w:spacing w:line="312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A22098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白开水为最佳选择</w:t>
            </w:r>
          </w:p>
        </w:tc>
      </w:tr>
    </w:tbl>
    <w:p w:rsidR="00A22098" w:rsidRPr="00A22098" w:rsidRDefault="00A22098" w:rsidP="00D449A9">
      <w:pPr>
        <w:widowControl/>
        <w:shd w:val="clear" w:color="auto" w:fill="FFFFFF"/>
        <w:spacing w:line="312" w:lineRule="auto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b/>
          <w:bCs/>
          <w:color w:val="333333"/>
          <w:kern w:val="0"/>
          <w:sz w:val="24"/>
          <w:szCs w:val="24"/>
        </w:rPr>
        <w:t>六、 杜绝浪费，兴新时尚：</w:t>
      </w:r>
    </w:p>
    <w:p w:rsidR="00A22098" w:rsidRPr="00A22098" w:rsidRDefault="00A22098" w:rsidP="00D449A9">
      <w:pPr>
        <w:widowControl/>
        <w:shd w:val="clear" w:color="auto" w:fill="FFFFFF"/>
        <w:spacing w:line="312" w:lineRule="auto"/>
        <w:ind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珍惜食物，选择新鲜卫生的食物和适宜的烹调方式；</w:t>
      </w:r>
    </w:p>
    <w:p w:rsidR="00A22098" w:rsidRPr="00A22098" w:rsidRDefault="00A22098" w:rsidP="00D449A9">
      <w:pPr>
        <w:widowControl/>
        <w:shd w:val="clear" w:color="auto" w:fill="FFFFFF"/>
        <w:spacing w:line="312" w:lineRule="auto"/>
        <w:ind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食物制备生熟分开，熟食二次加热要热透；</w:t>
      </w:r>
    </w:p>
    <w:p w:rsidR="00A22098" w:rsidRPr="00A22098" w:rsidRDefault="00A22098" w:rsidP="00D449A9">
      <w:pPr>
        <w:widowControl/>
        <w:shd w:val="clear" w:color="auto" w:fill="FFFFFF"/>
        <w:spacing w:line="312" w:lineRule="auto"/>
        <w:ind w:firstLine="480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lastRenderedPageBreak/>
        <w:t>学会阅读食品标签，合理选择食物；多在家吃饭。</w:t>
      </w:r>
    </w:p>
    <w:p w:rsidR="00A22098" w:rsidRDefault="00C458E2" w:rsidP="00D449A9">
      <w:pPr>
        <w:widowControl/>
        <w:shd w:val="clear" w:color="auto" w:fill="FFFFFF"/>
        <w:spacing w:line="312" w:lineRule="auto"/>
        <w:jc w:val="right"/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（主要参考来源：中国居民膳食指南2016）</w:t>
      </w:r>
      <w:bookmarkStart w:id="0" w:name="_GoBack"/>
      <w:bookmarkEnd w:id="0"/>
    </w:p>
    <w:p w:rsidR="001B3D9F" w:rsidRPr="00A22098" w:rsidRDefault="00C458E2" w:rsidP="00D449A9">
      <w:pPr>
        <w:widowControl/>
        <w:shd w:val="clear" w:color="auto" w:fill="FFFFFF"/>
        <w:spacing w:line="312" w:lineRule="auto"/>
        <w:jc w:val="right"/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</w:pPr>
      <w:r w:rsidRPr="00A22098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（</w:t>
      </w:r>
      <w:r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转自</w:t>
      </w:r>
      <w:r w:rsidRPr="00A22098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：</w:t>
      </w:r>
      <w:r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广州中小</w:t>
      </w:r>
      <w:r>
        <w:rPr>
          <w:rFonts w:ascii="微软雅黑" w:eastAsia="微软雅黑" w:hAnsi="微软雅黑" w:cs="Helvetica"/>
          <w:color w:val="333333"/>
          <w:kern w:val="0"/>
          <w:sz w:val="24"/>
          <w:szCs w:val="24"/>
        </w:rPr>
        <w:t>学生体质健康</w:t>
      </w:r>
      <w:r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促进</w:t>
      </w:r>
      <w:r w:rsidRPr="00A22098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）</w:t>
      </w:r>
    </w:p>
    <w:p w:rsidR="00761DB7" w:rsidRPr="00310390" w:rsidRDefault="00310390" w:rsidP="00D449A9">
      <w:pPr>
        <w:widowControl/>
        <w:shd w:val="clear" w:color="auto" w:fill="FFFFFF"/>
        <w:spacing w:line="312" w:lineRule="auto"/>
        <w:jc w:val="right"/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r w:rsidRPr="00310390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广州</w:t>
      </w:r>
      <w:r w:rsidRPr="00310390">
        <w:rPr>
          <w:rFonts w:ascii="微软雅黑" w:eastAsia="微软雅黑" w:hAnsi="微软雅黑" w:cs="Helvetica"/>
          <w:color w:val="333333"/>
          <w:kern w:val="0"/>
          <w:sz w:val="24"/>
          <w:szCs w:val="24"/>
        </w:rPr>
        <w:t>市育才中学体育科</w:t>
      </w:r>
    </w:p>
    <w:p w:rsidR="00310390" w:rsidRPr="00310390" w:rsidRDefault="00310390" w:rsidP="00D449A9">
      <w:pPr>
        <w:widowControl/>
        <w:shd w:val="clear" w:color="auto" w:fill="FFFFFF"/>
        <w:spacing w:line="312" w:lineRule="auto"/>
        <w:jc w:val="right"/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</w:pPr>
      <w:r w:rsidRPr="00310390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2017．1</w:t>
      </w:r>
      <w:r w:rsidRPr="00310390">
        <w:rPr>
          <w:rFonts w:ascii="微软雅黑" w:eastAsia="微软雅黑" w:hAnsi="微软雅黑" w:cs="Helvetica"/>
          <w:color w:val="333333"/>
          <w:kern w:val="0"/>
          <w:sz w:val="24"/>
          <w:szCs w:val="24"/>
        </w:rPr>
        <w:t>2</w:t>
      </w:r>
    </w:p>
    <w:sectPr w:rsidR="00310390" w:rsidRPr="00310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98"/>
    <w:rsid w:val="001B3D9F"/>
    <w:rsid w:val="00310390"/>
    <w:rsid w:val="00761DB7"/>
    <w:rsid w:val="00864379"/>
    <w:rsid w:val="00A22098"/>
    <w:rsid w:val="00C458E2"/>
    <w:rsid w:val="00D449A9"/>
    <w:rsid w:val="00D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5899B-C573-43A3-910D-1C91CAA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6</cp:revision>
  <dcterms:created xsi:type="dcterms:W3CDTF">2018-11-14T03:21:00Z</dcterms:created>
  <dcterms:modified xsi:type="dcterms:W3CDTF">2018-11-14T03:36:00Z</dcterms:modified>
</cp:coreProperties>
</file>